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CC" w:rsidRPr="004A2745" w:rsidRDefault="006D4DCC" w:rsidP="006D4DCC">
      <w:pPr>
        <w:pStyle w:val="ConsPlusTitle"/>
        <w:ind w:firstLine="708"/>
        <w:rPr>
          <w:rFonts w:ascii="Times New Roman" w:hAnsi="Times New Roman" w:cs="Times New Roman"/>
          <w:b w:val="0"/>
          <w:sz w:val="20"/>
          <w:szCs w:val="20"/>
        </w:rPr>
      </w:pPr>
    </w:p>
    <w:p w:rsidR="006D4DCC" w:rsidRPr="004A2745" w:rsidRDefault="006D4DCC" w:rsidP="006D4D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4A2745">
        <w:rPr>
          <w:rFonts w:ascii="Times New Roman" w:hAnsi="Times New Roman" w:cs="Times New Roman"/>
          <w:b w:val="0"/>
          <w:sz w:val="20"/>
          <w:szCs w:val="20"/>
        </w:rPr>
        <w:t xml:space="preserve">Порядок предоставления услуги "Прием и регистрация заявлений на обучение в образовательные организации, реализующие программы среднего профессионального образования" на территории Волгоградской области содержится в Административном регламента предоставления государственной услуги "Приём и регистрация заявлений на обучение в образовательные организации, реализующие программы среднего профессионального образования" на территории Волгоградской области (далее именуется соответственно – Административный регламент, Услуга). </w:t>
      </w:r>
      <w:proofErr w:type="gramEnd"/>
    </w:p>
    <w:p w:rsidR="006D4DCC" w:rsidRPr="004A2745" w:rsidRDefault="006D4DCC" w:rsidP="006D4D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A2745">
        <w:rPr>
          <w:rFonts w:ascii="Times New Roman" w:hAnsi="Times New Roman" w:cs="Times New Roman"/>
          <w:b w:val="0"/>
          <w:sz w:val="20"/>
          <w:szCs w:val="20"/>
        </w:rPr>
        <w:t xml:space="preserve">Результатом предоставления Услуги является: зачисление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на обучение в образовательную </w:t>
      </w:r>
      <w:r w:rsidRPr="004A2745">
        <w:rPr>
          <w:rFonts w:ascii="Times New Roman" w:hAnsi="Times New Roman" w:cs="Times New Roman"/>
          <w:b w:val="0"/>
          <w:sz w:val="20"/>
          <w:szCs w:val="20"/>
        </w:rPr>
        <w:t xml:space="preserve">организацию, а также решение о представлении Услуги или решение об </w:t>
      </w:r>
      <w:proofErr w:type="gramStart"/>
      <w:r w:rsidRPr="004A2745">
        <w:rPr>
          <w:rFonts w:ascii="Times New Roman" w:hAnsi="Times New Roman" w:cs="Times New Roman"/>
          <w:b w:val="0"/>
          <w:sz w:val="20"/>
          <w:szCs w:val="20"/>
        </w:rPr>
        <w:t>отказе</w:t>
      </w:r>
      <w:proofErr w:type="gramEnd"/>
      <w:r w:rsidRPr="004A2745">
        <w:rPr>
          <w:rFonts w:ascii="Times New Roman" w:hAnsi="Times New Roman" w:cs="Times New Roman"/>
          <w:b w:val="0"/>
          <w:sz w:val="20"/>
          <w:szCs w:val="20"/>
        </w:rPr>
        <w:t xml:space="preserve"> о предоставлении Услуги (п. 8 Административного регламента).</w:t>
      </w:r>
    </w:p>
    <w:p w:rsidR="006D4DCC" w:rsidRPr="004A2745" w:rsidRDefault="006D4DCC" w:rsidP="006D4D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A2745">
        <w:rPr>
          <w:rFonts w:ascii="Times New Roman" w:hAnsi="Times New Roman" w:cs="Times New Roman"/>
          <w:b w:val="0"/>
          <w:sz w:val="20"/>
          <w:szCs w:val="20"/>
        </w:rPr>
        <w:t>Вопросы предоставления Услуги регулируются следующими пунктами Административного регламента:</w:t>
      </w:r>
    </w:p>
    <w:p w:rsidR="006D4DCC" w:rsidRPr="004A2745" w:rsidRDefault="006D4DCC" w:rsidP="006D4DC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A2745">
        <w:rPr>
          <w:rFonts w:ascii="Times New Roman" w:hAnsi="Times New Roman" w:cs="Times New Roman"/>
          <w:sz w:val="20"/>
          <w:szCs w:val="20"/>
        </w:rPr>
        <w:t>- 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 - п. 12;</w:t>
      </w:r>
    </w:p>
    <w:p w:rsidR="006D4DCC" w:rsidRPr="004A2745" w:rsidRDefault="006D4DCC" w:rsidP="006D4DC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A2745">
        <w:rPr>
          <w:rFonts w:ascii="Times New Roman" w:hAnsi="Times New Roman" w:cs="Times New Roman"/>
          <w:sz w:val="20"/>
          <w:szCs w:val="20"/>
        </w:rPr>
        <w:t>- Перечень лиц, имеющих право на получение Услуги – п. 2 «Сведения о заявителях»;</w:t>
      </w:r>
    </w:p>
    <w:p w:rsidR="006D4DCC" w:rsidRPr="004A2745" w:rsidRDefault="006D4DCC" w:rsidP="006D4DC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A2745">
        <w:rPr>
          <w:rFonts w:ascii="Times New Roman" w:hAnsi="Times New Roman" w:cs="Times New Roman"/>
          <w:sz w:val="20"/>
          <w:szCs w:val="20"/>
        </w:rPr>
        <w:t>- Срок предоставления Услуги – п. 10;</w:t>
      </w:r>
    </w:p>
    <w:p w:rsidR="006D4DCC" w:rsidRPr="004A2745" w:rsidRDefault="006D4DCC" w:rsidP="006D4DC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A2745">
        <w:rPr>
          <w:rFonts w:ascii="Times New Roman" w:hAnsi="Times New Roman" w:cs="Times New Roman"/>
          <w:sz w:val="20"/>
          <w:szCs w:val="20"/>
        </w:rPr>
        <w:t>- 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 – п. 14, 15;</w:t>
      </w:r>
    </w:p>
    <w:p w:rsidR="006D4DCC" w:rsidRPr="004A2745" w:rsidRDefault="006D4DCC" w:rsidP="006D4DC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A2745">
        <w:rPr>
          <w:rFonts w:ascii="Times New Roman" w:hAnsi="Times New Roman" w:cs="Times New Roman"/>
          <w:sz w:val="20"/>
          <w:szCs w:val="20"/>
        </w:rPr>
        <w:t>- Информация о праве на досудебное (внесудебное) обжалование действий (бездействия) и решений, принятых (осуществляемых) в ходе предоставления Услуги – раздел V п.27;</w:t>
      </w:r>
    </w:p>
    <w:p w:rsidR="006D4DCC" w:rsidRPr="004A2745" w:rsidRDefault="006D4DCC" w:rsidP="006D4DC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A2745">
        <w:rPr>
          <w:rFonts w:ascii="Times New Roman" w:hAnsi="Times New Roman" w:cs="Times New Roman"/>
          <w:sz w:val="20"/>
          <w:szCs w:val="20"/>
        </w:rPr>
        <w:t xml:space="preserve">- формы запросов (заявлений, уведомлений, сообщений), используемые при предоставлении Услуги, </w:t>
      </w:r>
      <w:r>
        <w:rPr>
          <w:rFonts w:ascii="Times New Roman" w:hAnsi="Times New Roman" w:cs="Times New Roman"/>
          <w:sz w:val="20"/>
          <w:szCs w:val="20"/>
        </w:rPr>
        <w:t xml:space="preserve">перечень </w:t>
      </w:r>
      <w:r w:rsidRPr="004A2745">
        <w:rPr>
          <w:rFonts w:ascii="Times New Roman" w:hAnsi="Times New Roman" w:cs="Times New Roman"/>
          <w:sz w:val="20"/>
          <w:szCs w:val="20"/>
        </w:rPr>
        <w:t>нормативных правовых актов, содержащих нормы, регулирующие деятельность Организации по предоставлению Услуги размещены в приложениях к Административному регламенту.</w:t>
      </w:r>
    </w:p>
    <w:p w:rsidR="006D4DCC" w:rsidRPr="00191757" w:rsidRDefault="006D4DCC" w:rsidP="006D4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1757">
        <w:rPr>
          <w:rFonts w:ascii="Times New Roman" w:hAnsi="Times New Roman" w:cs="Times New Roman"/>
          <w:sz w:val="20"/>
          <w:szCs w:val="20"/>
        </w:rPr>
        <w:t xml:space="preserve">Оценка качества предоставления Услуги осуществляется в соответствии с </w:t>
      </w:r>
      <w:hyperlink r:id="rId4">
        <w:r w:rsidRPr="00191757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191757">
        <w:rPr>
          <w:rFonts w:ascii="Times New Roman" w:hAnsi="Times New Roman" w:cs="Times New Roman"/>
          <w:sz w:val="20"/>
          <w:szCs w:val="20"/>
        </w:rPr>
        <w:t>, утвержденными постановлением Правительства Российской Федерации от 12 декабря 2012 г.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</w:t>
      </w:r>
      <w:proofErr w:type="gramEnd"/>
      <w:r w:rsidRPr="00191757">
        <w:rPr>
          <w:rFonts w:ascii="Times New Roman" w:hAnsi="Times New Roman" w:cs="Times New Roman"/>
          <w:sz w:val="20"/>
          <w:szCs w:val="20"/>
        </w:rPr>
        <w:t xml:space="preserve">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6D4DCC" w:rsidRDefault="006D4DCC" w:rsidP="006D4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D2599" w:rsidRDefault="004D2599"/>
    <w:sectPr w:rsidR="004D2599" w:rsidSect="004D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4DCC"/>
    <w:rsid w:val="004D2599"/>
    <w:rsid w:val="006D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D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4D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2F80D24068908A81485B4C44F3D86EE320C2B068AF9464256825774BF61E5F1DCF1BBB6637D0E34E8C6BB25FDFCDAB3559BFAE1C1M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</dc:creator>
  <cp:keywords/>
  <dc:description/>
  <cp:lastModifiedBy>VLA</cp:lastModifiedBy>
  <cp:revision>2</cp:revision>
  <dcterms:created xsi:type="dcterms:W3CDTF">2023-07-18T07:45:00Z</dcterms:created>
  <dcterms:modified xsi:type="dcterms:W3CDTF">2023-07-18T07:46:00Z</dcterms:modified>
</cp:coreProperties>
</file>